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E63A" w14:textId="3596CACF" w:rsidR="001A78E9" w:rsidRPr="001A78E9" w:rsidRDefault="001A78E9">
      <w:pPr>
        <w:rPr>
          <w:rFonts w:ascii="Barlow" w:eastAsiaTheme="minorEastAsia" w:hAnsi="Barlow" w:cstheme="minorBidi"/>
          <w:b/>
          <w:bCs/>
          <w:caps/>
          <w:color w:val="000000" w:themeColor="text1"/>
          <w:sz w:val="28"/>
          <w:szCs w:val="28"/>
          <w:lang w:eastAsia="it-IT"/>
        </w:rPr>
      </w:pPr>
      <w:r>
        <w:rPr>
          <w:rFonts w:ascii="Barlow" w:eastAsiaTheme="minorEastAsia" w:hAnsi="Barlow" w:cstheme="minorBidi"/>
          <w:b/>
          <w:bCs/>
          <w:caps/>
          <w:color w:val="000000" w:themeColor="text1"/>
          <w:sz w:val="28"/>
          <w:szCs w:val="28"/>
          <w:lang w:eastAsia="it-IT"/>
        </w:rPr>
        <w:br/>
      </w:r>
      <w:r w:rsidR="00D84149">
        <w:rPr>
          <w:rFonts w:ascii="Barlow" w:eastAsiaTheme="minorEastAsia" w:hAnsi="Barlow" w:cstheme="minorBidi"/>
          <w:b/>
          <w:bCs/>
          <w:caps/>
          <w:color w:val="000000" w:themeColor="text1"/>
          <w:sz w:val="28"/>
          <w:szCs w:val="28"/>
          <w:lang w:eastAsia="it-IT"/>
        </w:rPr>
        <w:t>OGGETTI DEL MANDATO PROFESSIONALE</w:t>
      </w:r>
    </w:p>
    <w:p w14:paraId="043A3A56" w14:textId="48DCAE6A" w:rsidR="001A78E9" w:rsidRDefault="001A78E9">
      <w:pPr>
        <w:rPr>
          <w:rFonts w:ascii="Barlow" w:eastAsiaTheme="minorEastAsia" w:hAnsi="Barlow" w:cstheme="minorBidi"/>
          <w:caps/>
          <w:color w:val="000000" w:themeColor="text1"/>
          <w:sz w:val="28"/>
          <w:szCs w:val="28"/>
          <w:lang w:eastAsia="it-IT"/>
        </w:rPr>
      </w:pPr>
    </w:p>
    <w:p w14:paraId="305A4E61" w14:textId="00105378" w:rsidR="00D84149" w:rsidRPr="00D84149" w:rsidRDefault="00D84149" w:rsidP="00D84149">
      <w:pPr>
        <w:numPr>
          <w:ilvl w:val="0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>1)</w:t>
      </w:r>
      <w:r w:rsidRPr="00D84149">
        <w:rPr>
          <w:rFonts w:ascii="Corbel" w:eastAsiaTheme="majorEastAsia" w:hAnsi="Corbel" w:cstheme="majorBidi"/>
          <w:color w:val="000000" w:themeColor="text1"/>
          <w:kern w:val="24"/>
          <w:sz w:val="40"/>
          <w:szCs w:val="40"/>
          <w:lang w:eastAsia="it-IT"/>
        </w:rPr>
        <w:t xml:space="preserve">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Analisi della struttura economico-finanziaria dell’impresa</w:t>
      </w:r>
    </w:p>
    <w:p w14:paraId="137D9B55" w14:textId="679A48EB" w:rsidR="00D84149" w:rsidRPr="00D84149" w:rsidRDefault="00D84149" w:rsidP="00D84149">
      <w:pPr>
        <w:numPr>
          <w:ilvl w:val="1"/>
          <w:numId w:val="9"/>
        </w:numPr>
        <w:tabs>
          <w:tab w:val="clear" w:pos="1440"/>
          <w:tab w:val="num" w:pos="1276"/>
        </w:tabs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 xml:space="preserve">1-a) </w:t>
      </w:r>
      <w:r w:rsidR="002A13D1" w:rsidRPr="002C228E">
        <w:rPr>
          <w:rFonts w:ascii="Barlow" w:eastAsia="Times New Roman" w:hAnsi="Barlow"/>
          <w:b/>
          <w:bCs/>
          <w:sz w:val="22"/>
          <w:szCs w:val="22"/>
          <w:lang w:eastAsia="it-IT"/>
        </w:rPr>
        <w:t xml:space="preserve">VALUTAZIONE DI BILANCIO </w:t>
      </w:r>
      <w:r w:rsidR="002C228E" w:rsidRPr="002C228E">
        <w:rPr>
          <w:rFonts w:ascii="Barlow" w:eastAsia="Times New Roman" w:hAnsi="Barlow"/>
          <w:b/>
          <w:bCs/>
          <w:sz w:val="22"/>
          <w:szCs w:val="22"/>
          <w:lang w:eastAsia="it-IT"/>
        </w:rPr>
        <w:t>PRE-DEPOSITO</w:t>
      </w:r>
      <w:r w:rsidR="002C228E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Analisi di bilancio pre-deposito CCIAA con relazione consulenziale sulle criticità</w:t>
      </w:r>
      <w:r w:rsidR="00D21CB8">
        <w:rPr>
          <w:rFonts w:ascii="Barlow" w:eastAsia="Times New Roman" w:hAnsi="Barlow"/>
          <w:sz w:val="22"/>
          <w:szCs w:val="22"/>
          <w:lang w:eastAsia="it-IT"/>
        </w:rPr>
        <w:t>;</w:t>
      </w:r>
    </w:p>
    <w:p w14:paraId="54BCD947" w14:textId="4D4E5F0A" w:rsidR="00D84149" w:rsidRPr="00D84149" w:rsidRDefault="00D84149" w:rsidP="00D84149">
      <w:pPr>
        <w:numPr>
          <w:ilvl w:val="1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 xml:space="preserve">1-b) </w:t>
      </w:r>
      <w:r w:rsidR="00896FF5" w:rsidRPr="00D87116">
        <w:rPr>
          <w:rFonts w:ascii="Barlow" w:eastAsia="Times New Roman" w:hAnsi="Barlow"/>
          <w:b/>
          <w:bCs/>
          <w:sz w:val="22"/>
          <w:szCs w:val="22"/>
          <w:lang w:eastAsia="it-IT"/>
        </w:rPr>
        <w:t xml:space="preserve">CHECK UP </w:t>
      </w:r>
      <w:r w:rsidR="00D87116" w:rsidRPr="00D87116">
        <w:rPr>
          <w:rFonts w:ascii="Barlow" w:eastAsia="Times New Roman" w:hAnsi="Barlow"/>
          <w:b/>
          <w:bCs/>
          <w:sz w:val="22"/>
          <w:szCs w:val="22"/>
          <w:lang w:eastAsia="it-IT"/>
        </w:rPr>
        <w:t>BILANCIO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="00D87116">
        <w:rPr>
          <w:rFonts w:ascii="Barlow" w:eastAsia="Times New Roman" w:hAnsi="Barlow"/>
          <w:sz w:val="22"/>
          <w:szCs w:val="22"/>
          <w:lang w:eastAsia="it-IT"/>
        </w:rPr>
        <w:t xml:space="preserve">Analisi BSA -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Analisi di bilancio triennale in prospettiva finanziaria con protocollo «Centrale Bilanci»</w:t>
      </w:r>
      <w:r w:rsidR="00D21CB8">
        <w:rPr>
          <w:rFonts w:ascii="Barlow" w:eastAsia="Times New Roman" w:hAnsi="Barlow"/>
          <w:sz w:val="22"/>
          <w:szCs w:val="22"/>
          <w:lang w:eastAsia="it-IT"/>
        </w:rPr>
        <w:t>;</w:t>
      </w:r>
    </w:p>
    <w:p w14:paraId="6BE86AFB" w14:textId="080161B1" w:rsidR="00D84149" w:rsidRPr="00D84149" w:rsidRDefault="00D84149" w:rsidP="00D84149">
      <w:pPr>
        <w:numPr>
          <w:ilvl w:val="1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 xml:space="preserve">1-c) </w:t>
      </w:r>
      <w:r w:rsidR="00D87116" w:rsidRPr="00D87116">
        <w:rPr>
          <w:rFonts w:ascii="Barlow" w:eastAsia="Times New Roman" w:hAnsi="Barlow"/>
          <w:b/>
          <w:bCs/>
          <w:sz w:val="22"/>
          <w:szCs w:val="22"/>
          <w:lang w:eastAsia="it-IT"/>
        </w:rPr>
        <w:t xml:space="preserve">CHECK UP </w:t>
      </w:r>
      <w:r w:rsidR="00331772">
        <w:rPr>
          <w:rFonts w:ascii="Barlow" w:eastAsia="Times New Roman" w:hAnsi="Barlow"/>
          <w:b/>
          <w:bCs/>
          <w:sz w:val="22"/>
          <w:szCs w:val="22"/>
          <w:lang w:eastAsia="it-IT"/>
        </w:rPr>
        <w:t>AFFIDAMENTI</w:t>
      </w:r>
      <w:r w:rsidR="00D87116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Analisi FRA – Analisi andamentale triennale Centrale Rischi Banca d’Italia</w:t>
      </w:r>
      <w:r w:rsidR="00D21CB8">
        <w:rPr>
          <w:rFonts w:ascii="Barlow" w:eastAsia="Times New Roman" w:hAnsi="Barlow"/>
          <w:sz w:val="22"/>
          <w:szCs w:val="22"/>
          <w:lang w:eastAsia="it-IT"/>
        </w:rPr>
        <w:t>;</w:t>
      </w:r>
    </w:p>
    <w:p w14:paraId="4E5D187E" w14:textId="52CA0CAC" w:rsidR="00D84149" w:rsidRPr="00D84149" w:rsidRDefault="00D84149" w:rsidP="00D84149">
      <w:pPr>
        <w:numPr>
          <w:ilvl w:val="1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 xml:space="preserve">1-d) </w:t>
      </w:r>
      <w:r w:rsidR="00EC5E95" w:rsidRPr="00EC5E95">
        <w:rPr>
          <w:rFonts w:ascii="Barlow" w:eastAsia="Times New Roman" w:hAnsi="Barlow"/>
          <w:b/>
          <w:bCs/>
          <w:sz w:val="22"/>
          <w:szCs w:val="22"/>
          <w:lang w:eastAsia="it-IT"/>
        </w:rPr>
        <w:t>CHECK UP COMPLETO E PIANO DI MIGLIORAMENTO</w:t>
      </w:r>
      <w:r w:rsidR="00EC5E95">
        <w:rPr>
          <w:rFonts w:ascii="Barlow" w:eastAsia="Times New Roman" w:hAnsi="Barlow"/>
          <w:sz w:val="22"/>
          <w:szCs w:val="22"/>
          <w:lang w:eastAsia="it-IT"/>
        </w:rPr>
        <w:t xml:space="preserve"> -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Relazione consulenziale sulle criticità e piano di miglioramento</w:t>
      </w:r>
      <w:r w:rsidR="00D21CB8">
        <w:rPr>
          <w:rFonts w:ascii="Barlow" w:eastAsia="Times New Roman" w:hAnsi="Barlow"/>
          <w:sz w:val="22"/>
          <w:szCs w:val="22"/>
          <w:lang w:eastAsia="it-IT"/>
        </w:rPr>
        <w:t>.</w:t>
      </w:r>
    </w:p>
    <w:p w14:paraId="55B01A88" w14:textId="13DD723B" w:rsidR="00D84149" w:rsidRPr="00E47278" w:rsidRDefault="00D84149" w:rsidP="00E47278">
      <w:pPr>
        <w:numPr>
          <w:ilvl w:val="0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>2)</w:t>
      </w:r>
      <w:r w:rsidR="00225191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="00E47278" w:rsidRPr="00331772">
        <w:rPr>
          <w:rFonts w:ascii="Barlow" w:eastAsia="Times New Roman" w:hAnsi="Barlow"/>
          <w:b/>
          <w:bCs/>
          <w:sz w:val="22"/>
          <w:szCs w:val="22"/>
          <w:lang w:eastAsia="it-IT"/>
        </w:rPr>
        <w:t xml:space="preserve">MONITORAGGIO </w:t>
      </w:r>
      <w:r w:rsidR="00E47278">
        <w:rPr>
          <w:rFonts w:ascii="Barlow" w:eastAsia="Times New Roman" w:hAnsi="Barlow"/>
          <w:b/>
          <w:bCs/>
          <w:sz w:val="22"/>
          <w:szCs w:val="22"/>
          <w:lang w:eastAsia="it-IT"/>
        </w:rPr>
        <w:t>AFFIDAMENTI</w:t>
      </w:r>
      <w:r w:rsidR="00E47278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Pr="00D84149">
        <w:rPr>
          <w:rFonts w:ascii="Barlow" w:eastAsia="Times New Roman" w:hAnsi="Barlow"/>
          <w:sz w:val="22"/>
          <w:szCs w:val="22"/>
          <w:lang w:eastAsia="it-IT"/>
        </w:rPr>
        <w:t>Attività consulenziale di monitoraggio continuo con interventi di controllo trimestrale</w:t>
      </w:r>
      <w:r w:rsidR="00E47278">
        <w:rPr>
          <w:rFonts w:ascii="Barlow" w:eastAsia="Times New Roman" w:hAnsi="Barlow"/>
          <w:sz w:val="22"/>
          <w:szCs w:val="22"/>
          <w:lang w:eastAsia="it-IT"/>
        </w:rPr>
        <w:t xml:space="preserve"> - </w:t>
      </w:r>
      <w:r w:rsidRPr="00E47278">
        <w:rPr>
          <w:rFonts w:ascii="Barlow" w:eastAsia="Times New Roman" w:hAnsi="Barlow"/>
          <w:sz w:val="22"/>
          <w:szCs w:val="22"/>
          <w:lang w:eastAsia="it-IT"/>
        </w:rPr>
        <w:t>Analisi FRA trimestrale e relativa relazione consulenziale</w:t>
      </w:r>
      <w:r w:rsidR="00D21CB8" w:rsidRPr="00E47278">
        <w:rPr>
          <w:rFonts w:ascii="Barlow" w:eastAsia="Times New Roman" w:hAnsi="Barlow"/>
          <w:sz w:val="22"/>
          <w:szCs w:val="22"/>
          <w:lang w:eastAsia="it-IT"/>
        </w:rPr>
        <w:t>;</w:t>
      </w:r>
    </w:p>
    <w:p w14:paraId="3DC03ADE" w14:textId="4AAF477C" w:rsidR="0071644E" w:rsidRPr="00D84149" w:rsidRDefault="0036099F" w:rsidP="00E93384">
      <w:pPr>
        <w:numPr>
          <w:ilvl w:val="0"/>
          <w:numId w:val="9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t>3</w:t>
      </w:r>
      <w:r w:rsidR="0071644E">
        <w:rPr>
          <w:rFonts w:ascii="Barlow" w:eastAsia="Times New Roman" w:hAnsi="Barlow"/>
          <w:sz w:val="22"/>
          <w:szCs w:val="22"/>
          <w:lang w:eastAsia="it-IT"/>
        </w:rPr>
        <w:t>)</w:t>
      </w:r>
      <w:r w:rsidR="00225191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="00945DBB" w:rsidRPr="00C43E69">
        <w:rPr>
          <w:rFonts w:ascii="Barlow" w:eastAsia="Times New Roman" w:hAnsi="Barlow"/>
          <w:b/>
          <w:bCs/>
          <w:sz w:val="22"/>
          <w:szCs w:val="22"/>
          <w:lang w:eastAsia="it-IT"/>
        </w:rPr>
        <w:t xml:space="preserve">ANALISI </w:t>
      </w:r>
      <w:r w:rsidR="00C43E69">
        <w:rPr>
          <w:rFonts w:ascii="Barlow" w:eastAsia="Times New Roman" w:hAnsi="Barlow"/>
          <w:b/>
          <w:bCs/>
          <w:sz w:val="22"/>
          <w:szCs w:val="22"/>
          <w:lang w:eastAsia="it-IT"/>
        </w:rPr>
        <w:t>COMPETITIVA</w:t>
      </w:r>
      <w:r w:rsidR="00945DBB">
        <w:rPr>
          <w:rFonts w:ascii="Barlow" w:eastAsia="Times New Roman" w:hAnsi="Barlow"/>
          <w:sz w:val="22"/>
          <w:szCs w:val="22"/>
          <w:lang w:eastAsia="it-IT"/>
        </w:rPr>
        <w:t xml:space="preserve"> </w:t>
      </w:r>
      <w:r w:rsidR="00C43E69">
        <w:rPr>
          <w:rFonts w:ascii="Barlow" w:eastAsia="Times New Roman" w:hAnsi="Barlow"/>
          <w:sz w:val="22"/>
          <w:szCs w:val="22"/>
          <w:lang w:eastAsia="it-IT"/>
        </w:rPr>
        <w:t xml:space="preserve">- </w:t>
      </w:r>
      <w:r w:rsidR="0071644E">
        <w:rPr>
          <w:rFonts w:ascii="Barlow" w:eastAsia="Times New Roman" w:hAnsi="Barlow"/>
          <w:sz w:val="22"/>
          <w:szCs w:val="22"/>
          <w:lang w:eastAsia="it-IT"/>
        </w:rPr>
        <w:t>Analisi di competitività</w:t>
      </w:r>
      <w:r w:rsidR="00A74CCA">
        <w:rPr>
          <w:rFonts w:ascii="Barlow" w:eastAsia="Times New Roman" w:hAnsi="Barlow"/>
          <w:sz w:val="22"/>
          <w:szCs w:val="22"/>
          <w:lang w:eastAsia="it-IT"/>
        </w:rPr>
        <w:t xml:space="preserve"> con confronto dell’impresa con i suoi principali concorrenti (sino a 3) </w:t>
      </w:r>
      <w:r w:rsidR="007659F9">
        <w:rPr>
          <w:rFonts w:ascii="Barlow" w:eastAsia="Times New Roman" w:hAnsi="Barlow"/>
          <w:sz w:val="22"/>
          <w:szCs w:val="22"/>
          <w:lang w:eastAsia="it-IT"/>
        </w:rPr>
        <w:t xml:space="preserve">accompagnata da relazione consulenziale in cui </w:t>
      </w:r>
      <w:r w:rsidR="00EC48BD">
        <w:rPr>
          <w:rFonts w:ascii="Barlow" w:eastAsia="Times New Roman" w:hAnsi="Barlow"/>
          <w:sz w:val="22"/>
          <w:szCs w:val="22"/>
          <w:lang w:eastAsia="it-IT"/>
        </w:rPr>
        <w:t>sono evidenziat</w:t>
      </w:r>
      <w:r w:rsidR="006722CB">
        <w:rPr>
          <w:rFonts w:ascii="Barlow" w:eastAsia="Times New Roman" w:hAnsi="Barlow"/>
          <w:sz w:val="22"/>
          <w:szCs w:val="22"/>
          <w:lang w:eastAsia="it-IT"/>
        </w:rPr>
        <w:t>e le aree di minor competitività dell’impresa.</w:t>
      </w:r>
    </w:p>
    <w:p w14:paraId="0DCD8484" w14:textId="1500B386" w:rsidR="00E93384" w:rsidRDefault="00E93384">
      <w:pPr>
        <w:rPr>
          <w:rFonts w:ascii="Barlow" w:eastAsia="Times New Roman" w:hAnsi="Barlow"/>
          <w:sz w:val="22"/>
          <w:szCs w:val="22"/>
          <w:lang w:eastAsia="it-IT"/>
        </w:rPr>
      </w:pPr>
      <w:r>
        <w:rPr>
          <w:rFonts w:ascii="Barlow" w:eastAsia="Times New Roman" w:hAnsi="Barlow"/>
          <w:sz w:val="22"/>
          <w:szCs w:val="22"/>
          <w:lang w:eastAsia="it-IT"/>
        </w:rPr>
        <w:br w:type="page"/>
      </w:r>
    </w:p>
    <w:p w14:paraId="56F3E868" w14:textId="6627B79E" w:rsidR="00D84149" w:rsidRDefault="00D84149" w:rsidP="00D84149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</w:p>
    <w:p w14:paraId="1CBC2070" w14:textId="41FF281C" w:rsidR="00E93384" w:rsidRPr="00E93384" w:rsidRDefault="00E93384" w:rsidP="00D84149">
      <w:pPr>
        <w:spacing w:line="360" w:lineRule="auto"/>
        <w:rPr>
          <w:rFonts w:ascii="Barlow" w:eastAsiaTheme="minorEastAsia" w:hAnsi="Barlow" w:cstheme="minorBidi"/>
          <w:b/>
          <w:bCs/>
          <w:caps/>
          <w:color w:val="000000" w:themeColor="text1"/>
          <w:sz w:val="28"/>
          <w:szCs w:val="28"/>
          <w:lang w:eastAsia="it-IT"/>
        </w:rPr>
      </w:pPr>
      <w:r w:rsidRPr="00E93384">
        <w:rPr>
          <w:rFonts w:ascii="Barlow" w:eastAsiaTheme="minorEastAsia" w:hAnsi="Barlow" w:cstheme="minorBidi"/>
          <w:b/>
          <w:bCs/>
          <w:caps/>
          <w:color w:val="000000" w:themeColor="text1"/>
          <w:sz w:val="28"/>
          <w:szCs w:val="28"/>
          <w:lang w:eastAsia="it-IT"/>
        </w:rPr>
        <w:t>Compensi</w:t>
      </w:r>
    </w:p>
    <w:p w14:paraId="68224AEC" w14:textId="71C97AEC" w:rsidR="00E93384" w:rsidRP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L’attività del professionista è remunerata attraverso un compenso che verrà calcolato tenendo conto</w:t>
      </w:r>
    </w:p>
    <w:p w14:paraId="06A11ED2" w14:textId="77777777" w:rsidR="00E93384" w:rsidRP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di due parametri:</w:t>
      </w:r>
    </w:p>
    <w:p w14:paraId="67CA04AB" w14:textId="77777777" w:rsidR="00E93384" w:rsidRDefault="00E93384" w:rsidP="00E93384">
      <w:pPr>
        <w:pStyle w:val="Paragrafoelenco"/>
        <w:numPr>
          <w:ilvl w:val="0"/>
          <w:numId w:val="11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Il tempo impiegato dal professionista e/o dai suoi collaboratori incaricati;</w:t>
      </w:r>
    </w:p>
    <w:p w14:paraId="15211CA4" w14:textId="38491C28" w:rsidR="00E93384" w:rsidRPr="00E93384" w:rsidRDefault="00E93384" w:rsidP="00E93384">
      <w:pPr>
        <w:pStyle w:val="Paragrafoelenco"/>
        <w:numPr>
          <w:ilvl w:val="0"/>
          <w:numId w:val="11"/>
        </w:num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Il valore della pratica e sua complessità;</w:t>
      </w:r>
    </w:p>
    <w:p w14:paraId="325481BE" w14:textId="11F0BBBD" w:rsid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Oltre al riconoscimento delle spese sostenute dal professionista nell’esecuzione dell’incarico</w:t>
      </w:r>
      <w:r>
        <w:rPr>
          <w:rFonts w:ascii="Barlow" w:eastAsia="Times New Roman" w:hAnsi="Barlow"/>
          <w:sz w:val="22"/>
          <w:szCs w:val="22"/>
          <w:lang w:eastAsia="it-IT"/>
        </w:rPr>
        <w:t xml:space="preserve"> come precisato nella lettera d’incarico.</w:t>
      </w:r>
    </w:p>
    <w:p w14:paraId="07C2D095" w14:textId="77777777" w:rsidR="00E93384" w:rsidRP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</w:p>
    <w:p w14:paraId="6F021868" w14:textId="77777777" w:rsidR="00E93384" w:rsidRP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Precisazioni: l’attività del professionista rientra fra le obbligazioni di mezzi e non di risultato e come</w:t>
      </w:r>
    </w:p>
    <w:p w14:paraId="51BFF633" w14:textId="5106DE87" w:rsid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tale viene remunerata.</w:t>
      </w:r>
    </w:p>
    <w:p w14:paraId="639EC084" w14:textId="01CB29EE" w:rsid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</w:p>
    <w:p w14:paraId="7C83B58F" w14:textId="5053D75D" w:rsid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  <w:r w:rsidRPr="00E93384">
        <w:rPr>
          <w:rFonts w:ascii="Barlow" w:eastAsia="Times New Roman" w:hAnsi="Barlow"/>
          <w:sz w:val="22"/>
          <w:szCs w:val="22"/>
          <w:lang w:eastAsia="it-IT"/>
        </w:rPr>
        <w:t>Gli importi pattuiti per le diverse attività previste dal presente mandato sono:</w:t>
      </w:r>
    </w:p>
    <w:p w14:paraId="305972D7" w14:textId="77777777" w:rsidR="00E93384" w:rsidRDefault="00E93384" w:rsidP="00E93384">
      <w:pPr>
        <w:spacing w:line="360" w:lineRule="auto"/>
        <w:rPr>
          <w:rFonts w:ascii="Barlow" w:eastAsia="Times New Roman" w:hAnsi="Barlow"/>
          <w:sz w:val="22"/>
          <w:szCs w:val="22"/>
          <w:lang w:eastAsia="it-IT"/>
        </w:rPr>
      </w:pPr>
    </w:p>
    <w:p w14:paraId="694F7FA8" w14:textId="1C3D0300" w:rsidR="00E93384" w:rsidRPr="00703B42" w:rsidRDefault="00E93384" w:rsidP="00E93384">
      <w:pPr>
        <w:spacing w:line="360" w:lineRule="auto"/>
        <w:rPr>
          <w:rFonts w:ascii="Barlow" w:eastAsia="Times New Roman" w:hAnsi="Barlow"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sz w:val="20"/>
          <w:szCs w:val="20"/>
          <w:lang w:eastAsia="it-IT"/>
        </w:rPr>
        <w:t>Punto 1-a):</w:t>
      </w:r>
      <w:r w:rsidR="000373C5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0373C5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[range </w:t>
      </w:r>
      <w:r w:rsidR="006F28A7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4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00€</w:t>
      </w:r>
      <w:r w:rsidR="0045251C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- </w:t>
      </w:r>
      <w:r w:rsidR="006F28A7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7</w:t>
      </w:r>
      <w:r w:rsidR="0045251C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00€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]</w:t>
      </w:r>
      <w:r w:rsidR="000373C5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 xml:space="preserve"> </w:t>
      </w:r>
      <w:r w:rsidR="003513B5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</w:t>
      </w:r>
      <w:r w:rsidR="00957773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3</w:t>
      </w:r>
      <w:r w:rsidR="00B03B50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ore]</w:t>
      </w:r>
      <w:r w:rsidR="00F40821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  <w:r w:rsidR="003513B5">
        <w:rPr>
          <w:rFonts w:ascii="Barlow" w:eastAsia="Times New Roman" w:hAnsi="Barlow"/>
          <w:sz w:val="20"/>
          <w:szCs w:val="20"/>
          <w:lang w:eastAsia="it-IT"/>
        </w:rPr>
        <w:t xml:space="preserve"> </w:t>
      </w:r>
    </w:p>
    <w:p w14:paraId="1BE7317C" w14:textId="6BA8D736" w:rsidR="00E93384" w:rsidRPr="00703B42" w:rsidRDefault="00E93384" w:rsidP="00E93384">
      <w:pPr>
        <w:spacing w:line="360" w:lineRule="auto"/>
        <w:rPr>
          <w:rFonts w:ascii="Barlow" w:eastAsia="Times New Roman" w:hAnsi="Barlow"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sz w:val="20"/>
          <w:szCs w:val="20"/>
          <w:lang w:eastAsia="it-IT"/>
        </w:rPr>
        <w:t>Punto 1-b):</w:t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7E6A75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[range 0€ - 300€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]</w:t>
      </w:r>
      <w:r w:rsidR="00F40821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 xml:space="preserve"> </w:t>
      </w:r>
      <w:r w:rsidR="00B03B50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[2 or</w:t>
      </w:r>
      <w:r w:rsid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e]</w:t>
      </w:r>
      <w:r w:rsidR="00F40821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</w:p>
    <w:p w14:paraId="75B32C32" w14:textId="47552602" w:rsidR="00E93384" w:rsidRPr="00703B42" w:rsidRDefault="00E93384" w:rsidP="00E93384">
      <w:pPr>
        <w:spacing w:line="360" w:lineRule="auto"/>
        <w:rPr>
          <w:rFonts w:ascii="Barlow" w:eastAsia="Times New Roman" w:hAnsi="Barlow"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sz w:val="20"/>
          <w:szCs w:val="20"/>
          <w:lang w:eastAsia="it-IT"/>
        </w:rPr>
        <w:t>Punto 1-c):</w:t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[range 300€ - 500€]</w:t>
      </w:r>
      <w:r w:rsidR="00EE370E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</w:t>
      </w:r>
      <w:r w:rsidR="00EE370E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[2 ore]</w:t>
      </w:r>
      <w:r w:rsid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</w:p>
    <w:p w14:paraId="024A109E" w14:textId="289FEA14" w:rsidR="00E93384" w:rsidRPr="00703B42" w:rsidRDefault="00E93384" w:rsidP="00E93384">
      <w:pPr>
        <w:spacing w:line="360" w:lineRule="auto"/>
        <w:rPr>
          <w:rFonts w:ascii="Barlow" w:eastAsia="Times New Roman" w:hAnsi="Barlow"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sz w:val="20"/>
          <w:szCs w:val="20"/>
          <w:lang w:eastAsia="it-IT"/>
        </w:rPr>
        <w:t>Punto 1-d):</w:t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[range 500€ - </w:t>
      </w:r>
      <w:r w:rsidR="0045251C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2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.000€]</w:t>
      </w:r>
      <w:r w:rsidR="00957773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</w:t>
      </w:r>
      <w:r w:rsidR="00957773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</w:t>
      </w:r>
      <w:r w:rsidR="002D73B9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6</w:t>
      </w:r>
      <w:r w:rsidR="00957773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ore]</w:t>
      </w:r>
      <w:r w:rsidR="00957773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</w:p>
    <w:p w14:paraId="3B79FB1A" w14:textId="19E3C275" w:rsidR="00E93384" w:rsidRPr="00703B42" w:rsidRDefault="00E93384" w:rsidP="00E93384">
      <w:pPr>
        <w:spacing w:line="360" w:lineRule="auto"/>
        <w:rPr>
          <w:rFonts w:ascii="Barlow" w:eastAsia="Times New Roman" w:hAnsi="Barlow"/>
          <w:b/>
          <w:bCs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b/>
          <w:bCs/>
          <w:sz w:val="20"/>
          <w:szCs w:val="20"/>
          <w:lang w:eastAsia="it-IT"/>
        </w:rPr>
        <w:t>Punto 1</w:t>
      </w:r>
      <w:r w:rsidR="000373C5" w:rsidRPr="00703B42">
        <w:rPr>
          <w:rFonts w:ascii="Barlow" w:eastAsia="Times New Roman" w:hAnsi="Barlow"/>
          <w:b/>
          <w:bCs/>
          <w:sz w:val="20"/>
          <w:szCs w:val="20"/>
          <w:lang w:eastAsia="it-IT"/>
        </w:rPr>
        <w:t xml:space="preserve">): 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[range </w:t>
      </w:r>
      <w:r w:rsidR="0045251C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1.</w:t>
      </w:r>
      <w:r w:rsidR="00B21196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2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00€ - </w:t>
      </w:r>
      <w:r w:rsidR="0045251C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3.5</w:t>
      </w:r>
      <w:r w:rsidR="00F40821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00€]</w:t>
      </w:r>
      <w:r w:rsidR="00B56A38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</w:t>
      </w:r>
      <w:r w:rsidR="00B56A38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</w:t>
      </w:r>
      <w:r w:rsidR="00A4376B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9</w:t>
      </w:r>
      <w:r w:rsidR="00B56A38" w:rsidRPr="00B03B50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ore]</w:t>
      </w:r>
      <w:r w:rsidR="00B56A38"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F40821"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</w:p>
    <w:p w14:paraId="6A82EFAC" w14:textId="68AF12BA" w:rsidR="00E93384" w:rsidRPr="00703B42" w:rsidRDefault="00E93384" w:rsidP="00E93384">
      <w:pPr>
        <w:spacing w:line="360" w:lineRule="auto"/>
        <w:rPr>
          <w:rFonts w:ascii="Barlow" w:eastAsia="Times New Roman" w:hAnsi="Barlow"/>
          <w:sz w:val="20"/>
          <w:szCs w:val="20"/>
          <w:lang w:eastAsia="it-IT"/>
        </w:rPr>
      </w:pPr>
    </w:p>
    <w:p w14:paraId="23B0B457" w14:textId="01A39567" w:rsidR="0045251C" w:rsidRPr="00703B42" w:rsidRDefault="0045251C" w:rsidP="0045251C">
      <w:pPr>
        <w:spacing w:line="360" w:lineRule="auto"/>
        <w:rPr>
          <w:rFonts w:ascii="Barlow" w:eastAsia="Times New Roman" w:hAnsi="Barlow"/>
          <w:b/>
          <w:bCs/>
          <w:sz w:val="20"/>
          <w:szCs w:val="20"/>
          <w:lang w:eastAsia="it-IT"/>
        </w:rPr>
      </w:pPr>
      <w:r w:rsidRPr="00703B42">
        <w:rPr>
          <w:rFonts w:ascii="Barlow" w:eastAsia="Times New Roman" w:hAnsi="Barlow"/>
          <w:b/>
          <w:bCs/>
          <w:sz w:val="20"/>
          <w:szCs w:val="20"/>
          <w:lang w:eastAsia="it-IT"/>
        </w:rPr>
        <w:t xml:space="preserve">Punto 2): </w:t>
      </w:r>
      <w:r w:rsidR="00E47278" w:rsidRPr="00400C1C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[range 2.000€ - 3.000€] [12 ore]</w:t>
      </w:r>
      <w:r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  <w:r w:rsidR="00412A19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412A19" w:rsidRPr="00703B42"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  <w:t>(</w:t>
      </w:r>
      <w:r w:rsidR="00872A11" w:rsidRPr="00703B42"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  <w:t>adeguato assetto organizzativo</w:t>
      </w:r>
      <w:r w:rsidR="00412A19" w:rsidRPr="00703B42"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  <w:t>)</w:t>
      </w:r>
    </w:p>
    <w:p w14:paraId="7821271E" w14:textId="12BD3395" w:rsidR="0045251C" w:rsidRPr="00703B42" w:rsidRDefault="00D21CB8" w:rsidP="009A1C34">
      <w:pPr>
        <w:spacing w:line="360" w:lineRule="auto"/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</w:pPr>
      <w:r w:rsidRPr="00703B42">
        <w:rPr>
          <w:rFonts w:ascii="Barlow" w:eastAsia="Times New Roman" w:hAnsi="Barlow"/>
          <w:b/>
          <w:bCs/>
          <w:sz w:val="20"/>
          <w:szCs w:val="20"/>
          <w:lang w:eastAsia="it-IT"/>
        </w:rPr>
        <w:br/>
        <w:t xml:space="preserve">Punto </w:t>
      </w:r>
      <w:r w:rsidR="00590812">
        <w:rPr>
          <w:rFonts w:ascii="Barlow" w:eastAsia="Times New Roman" w:hAnsi="Barlow"/>
          <w:b/>
          <w:bCs/>
          <w:sz w:val="20"/>
          <w:szCs w:val="20"/>
          <w:lang w:eastAsia="it-IT"/>
        </w:rPr>
        <w:t>3</w:t>
      </w:r>
      <w:r w:rsidRPr="00703B42">
        <w:rPr>
          <w:rFonts w:ascii="Barlow" w:eastAsia="Times New Roman" w:hAnsi="Barlow"/>
          <w:b/>
          <w:bCs/>
          <w:sz w:val="20"/>
          <w:szCs w:val="20"/>
          <w:lang w:eastAsia="it-IT"/>
        </w:rPr>
        <w:t xml:space="preserve">): </w:t>
      </w:r>
      <w:r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[range </w:t>
      </w:r>
      <w:r w:rsidR="009A1C34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1.000</w:t>
      </w:r>
      <w:r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€ - </w:t>
      </w:r>
      <w:r w:rsidR="009A1C34"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1.500</w:t>
      </w:r>
      <w:r w:rsidRPr="00703B42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€]</w:t>
      </w:r>
      <w:r w:rsidR="00B62E09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 xml:space="preserve"> [</w:t>
      </w:r>
      <w:r w:rsidR="004C1F1F">
        <w:rPr>
          <w:rFonts w:ascii="Barlow" w:eastAsia="Times New Roman" w:hAnsi="Barlow"/>
          <w:i/>
          <w:iCs/>
          <w:color w:val="12A19A"/>
          <w:sz w:val="20"/>
          <w:szCs w:val="20"/>
          <w:lang w:eastAsia="it-IT"/>
        </w:rPr>
        <w:t>8 ore]</w:t>
      </w:r>
      <w:r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 xml:space="preserve"> </w:t>
      </w:r>
      <w:r w:rsidRPr="00703B42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="000F07C6">
        <w:rPr>
          <w:rFonts w:ascii="Barlow" w:eastAsia="Times New Roman" w:hAnsi="Barlow"/>
          <w:color w:val="12A19A"/>
          <w:sz w:val="20"/>
          <w:szCs w:val="20"/>
          <w:lang w:eastAsia="it-IT"/>
        </w:rPr>
        <w:tab/>
      </w:r>
      <w:r w:rsidRPr="00703B42">
        <w:rPr>
          <w:rFonts w:ascii="Barlow" w:eastAsia="Times New Roman" w:hAnsi="Barlow"/>
          <w:sz w:val="20"/>
          <w:szCs w:val="20"/>
          <w:lang w:eastAsia="it-IT"/>
        </w:rPr>
        <w:t>_____________________</w:t>
      </w:r>
      <w:r w:rsidR="009A1C34" w:rsidRPr="00703B42">
        <w:rPr>
          <w:rFonts w:ascii="Barlow" w:eastAsia="Times New Roman" w:hAnsi="Barlow"/>
          <w:sz w:val="20"/>
          <w:szCs w:val="20"/>
          <w:lang w:eastAsia="it-IT"/>
        </w:rPr>
        <w:t xml:space="preserve"> </w:t>
      </w:r>
      <w:r w:rsidR="009A1C34" w:rsidRPr="00703B42"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  <w:t>(</w:t>
      </w:r>
      <w:r w:rsidR="00E5633C" w:rsidRPr="00703B42">
        <w:rPr>
          <w:rFonts w:ascii="Barlow" w:eastAsia="Times New Roman" w:hAnsi="Barlow"/>
          <w:i/>
          <w:iCs/>
          <w:color w:val="12A19A"/>
          <w:sz w:val="12"/>
          <w:szCs w:val="12"/>
          <w:lang w:eastAsia="it-IT"/>
        </w:rPr>
        <w:t>da 200€ a 400€ per ogni impresa concorrente aggiuntiva)</w:t>
      </w:r>
    </w:p>
    <w:sectPr w:rsidR="0045251C" w:rsidRPr="00703B42" w:rsidSect="00D84149">
      <w:headerReference w:type="default" r:id="rId8"/>
      <w:footerReference w:type="default" r:id="rId9"/>
      <w:pgSz w:w="11906" w:h="16838"/>
      <w:pgMar w:top="1417" w:right="1134" w:bottom="1134" w:left="1134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2B32" w14:textId="77777777" w:rsidR="00F8111F" w:rsidRDefault="00F8111F" w:rsidP="008C66FD">
      <w:pPr>
        <w:spacing w:line="240" w:lineRule="auto"/>
      </w:pPr>
      <w:r>
        <w:separator/>
      </w:r>
    </w:p>
  </w:endnote>
  <w:endnote w:type="continuationSeparator" w:id="0">
    <w:p w14:paraId="240039B5" w14:textId="77777777" w:rsidR="00F8111F" w:rsidRDefault="00F8111F" w:rsidP="008C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959949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14:paraId="2D2A5BB2" w14:textId="2C6B70B3" w:rsidR="00A93ADB" w:rsidRPr="003D5EBF" w:rsidRDefault="00DE3351">
        <w:pPr>
          <w:pStyle w:val="Pidipagina"/>
          <w:jc w:val="right"/>
          <w:rPr>
            <w:rFonts w:ascii="Corbel" w:hAnsi="Corbel"/>
          </w:rPr>
        </w:pPr>
        <w:r>
          <w:rPr>
            <w:rFonts w:ascii="Corbel" w:hAnsi="Corbe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9E95F5" wp14:editId="77AA15D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-169903</wp:posOffset>
                  </wp:positionV>
                  <wp:extent cx="6077475" cy="18718"/>
                  <wp:effectExtent l="19050" t="19050" r="19050" b="19685"/>
                  <wp:wrapNone/>
                  <wp:docPr id="12" name="Connettore dirit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77475" cy="187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2A19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72B90E6" id="Connettore dirit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5pt,-13.4pt" to="905.9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" strokecolor="#12a19a" strokeweight="3pt">
                  <v:stroke joinstyle="miter"/>
                  <w10:wrap anchorx="margin"/>
                </v:line>
              </w:pict>
            </mc:Fallback>
          </mc:AlternateContent>
        </w:r>
        <w:r w:rsidR="00A93ADB" w:rsidRPr="003D5EBF">
          <w:rPr>
            <w:rFonts w:ascii="Corbel" w:hAnsi="Corbel"/>
          </w:rPr>
          <w:fldChar w:fldCharType="begin"/>
        </w:r>
        <w:r w:rsidR="00A93ADB" w:rsidRPr="003D5EBF">
          <w:rPr>
            <w:rFonts w:ascii="Corbel" w:hAnsi="Corbel"/>
          </w:rPr>
          <w:instrText>PAGE   \* MERGEFORMAT</w:instrText>
        </w:r>
        <w:r w:rsidR="00A93ADB" w:rsidRPr="003D5EBF">
          <w:rPr>
            <w:rFonts w:ascii="Corbel" w:hAnsi="Corbel"/>
          </w:rPr>
          <w:fldChar w:fldCharType="separate"/>
        </w:r>
        <w:r w:rsidR="00A93ADB" w:rsidRPr="003D5EBF">
          <w:rPr>
            <w:rFonts w:ascii="Corbel" w:hAnsi="Corbel"/>
          </w:rPr>
          <w:t>2</w:t>
        </w:r>
        <w:r w:rsidR="00A93ADB" w:rsidRPr="003D5EBF">
          <w:rPr>
            <w:rFonts w:ascii="Corbel" w:hAnsi="Corbel"/>
          </w:rPr>
          <w:fldChar w:fldCharType="end"/>
        </w:r>
      </w:p>
    </w:sdtContent>
  </w:sdt>
  <w:p w14:paraId="604C5042" w14:textId="14055A72" w:rsidR="008C66FD" w:rsidRPr="00A93ADB" w:rsidRDefault="008C66FD" w:rsidP="00A93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8559" w14:textId="77777777" w:rsidR="00F8111F" w:rsidRDefault="00F8111F" w:rsidP="008C66FD">
      <w:pPr>
        <w:spacing w:line="240" w:lineRule="auto"/>
      </w:pPr>
      <w:r>
        <w:separator/>
      </w:r>
    </w:p>
  </w:footnote>
  <w:footnote w:type="continuationSeparator" w:id="0">
    <w:p w14:paraId="7095E950" w14:textId="77777777" w:rsidR="00F8111F" w:rsidRDefault="00F8111F" w:rsidP="008C6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D615" w14:textId="6BA673DE" w:rsidR="008C66FD" w:rsidRDefault="00E93384" w:rsidP="008C66FD">
    <w:pPr>
      <w:pStyle w:val="Intestazione"/>
      <w:jc w:val="center"/>
    </w:pPr>
    <w:r w:rsidRPr="00E93384">
      <w:rPr>
        <w:noProof/>
      </w:rPr>
      <w:drawing>
        <wp:anchor distT="0" distB="0" distL="114300" distR="114300" simplePos="0" relativeHeight="251661312" behindDoc="1" locked="0" layoutInCell="1" allowOverlap="1" wp14:anchorId="6BB7F43F" wp14:editId="7CA9DF3B">
          <wp:simplePos x="0" y="0"/>
          <wp:positionH relativeFrom="margin">
            <wp:align>right</wp:align>
          </wp:positionH>
          <wp:positionV relativeFrom="paragraph">
            <wp:posOffset>-20210</wp:posOffset>
          </wp:positionV>
          <wp:extent cx="2104740" cy="470977"/>
          <wp:effectExtent l="0" t="0" r="0" b="5715"/>
          <wp:wrapNone/>
          <wp:docPr id="9" name="Immagine 8" descr="Immagine che contiene testo, clipart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5DAAD374-CB75-4478-2EAA-7597AE5403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 descr="Immagine che contiene testo, clipart&#10;&#10;Descrizione generata automaticamente">
                    <a:extLst>
                      <a:ext uri="{FF2B5EF4-FFF2-40B4-BE49-F238E27FC236}">
                        <a16:creationId xmlns:a16="http://schemas.microsoft.com/office/drawing/2014/main" id="{5DAAD374-CB75-4478-2EAA-7597AE5403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40" cy="470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51">
      <w:rPr>
        <w:noProof/>
      </w:rPr>
      <w:drawing>
        <wp:anchor distT="0" distB="0" distL="114300" distR="114300" simplePos="0" relativeHeight="251660288" behindDoc="1" locked="0" layoutInCell="1" allowOverlap="1" wp14:anchorId="2DD1A52E" wp14:editId="6A0EE927">
          <wp:simplePos x="0" y="0"/>
          <wp:positionH relativeFrom="margin">
            <wp:align>left</wp:align>
          </wp:positionH>
          <wp:positionV relativeFrom="paragraph">
            <wp:posOffset>3727</wp:posOffset>
          </wp:positionV>
          <wp:extent cx="850582" cy="445273"/>
          <wp:effectExtent l="0" t="0" r="698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82" cy="44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22D"/>
    <w:multiLevelType w:val="hybridMultilevel"/>
    <w:tmpl w:val="A6185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6AF"/>
    <w:multiLevelType w:val="hybridMultilevel"/>
    <w:tmpl w:val="15CEC186"/>
    <w:lvl w:ilvl="0" w:tplc="0FC41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1336"/>
    <w:multiLevelType w:val="hybridMultilevel"/>
    <w:tmpl w:val="449EF6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06F"/>
    <w:multiLevelType w:val="hybridMultilevel"/>
    <w:tmpl w:val="F698A960"/>
    <w:lvl w:ilvl="0" w:tplc="3238FF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8A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C2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2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86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1D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C2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220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67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5B6"/>
    <w:multiLevelType w:val="hybridMultilevel"/>
    <w:tmpl w:val="8A96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67E"/>
    <w:multiLevelType w:val="hybridMultilevel"/>
    <w:tmpl w:val="3E04885C"/>
    <w:lvl w:ilvl="0" w:tplc="A8847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5E7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649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DF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616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6E5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0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D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626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A76"/>
    <w:multiLevelType w:val="hybridMultilevel"/>
    <w:tmpl w:val="8A2A16A2"/>
    <w:lvl w:ilvl="0" w:tplc="7A1866A6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3BE2"/>
    <w:multiLevelType w:val="hybridMultilevel"/>
    <w:tmpl w:val="18FA7912"/>
    <w:lvl w:ilvl="0" w:tplc="95FA40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B43"/>
    <w:multiLevelType w:val="hybridMultilevel"/>
    <w:tmpl w:val="8B6C4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8A7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4ADC"/>
    <w:multiLevelType w:val="hybridMultilevel"/>
    <w:tmpl w:val="9A24072A"/>
    <w:lvl w:ilvl="0" w:tplc="5A40D9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</w:rPr>
    </w:lvl>
    <w:lvl w:ilvl="1" w:tplc="46B04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879464">
    <w:abstractNumId w:val="6"/>
  </w:num>
  <w:num w:numId="2" w16cid:durableId="2103715659">
    <w:abstractNumId w:val="4"/>
  </w:num>
  <w:num w:numId="3" w16cid:durableId="593821753">
    <w:abstractNumId w:val="7"/>
  </w:num>
  <w:num w:numId="4" w16cid:durableId="857233098">
    <w:abstractNumId w:val="10"/>
  </w:num>
  <w:num w:numId="5" w16cid:durableId="2138638350">
    <w:abstractNumId w:val="8"/>
  </w:num>
  <w:num w:numId="6" w16cid:durableId="667752415">
    <w:abstractNumId w:val="0"/>
  </w:num>
  <w:num w:numId="7" w16cid:durableId="1392734832">
    <w:abstractNumId w:val="9"/>
  </w:num>
  <w:num w:numId="8" w16cid:durableId="1229146129">
    <w:abstractNumId w:val="1"/>
  </w:num>
  <w:num w:numId="9" w16cid:durableId="2118985018">
    <w:abstractNumId w:val="5"/>
  </w:num>
  <w:num w:numId="10" w16cid:durableId="1331102714">
    <w:abstractNumId w:val="3"/>
  </w:num>
  <w:num w:numId="11" w16cid:durableId="146558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D"/>
    <w:rsid w:val="000373C5"/>
    <w:rsid w:val="0005538E"/>
    <w:rsid w:val="000731D9"/>
    <w:rsid w:val="000F07C6"/>
    <w:rsid w:val="00177C37"/>
    <w:rsid w:val="001A78E9"/>
    <w:rsid w:val="001D74B7"/>
    <w:rsid w:val="00225191"/>
    <w:rsid w:val="002715C7"/>
    <w:rsid w:val="002A13D1"/>
    <w:rsid w:val="002C228E"/>
    <w:rsid w:val="002D73B9"/>
    <w:rsid w:val="00331772"/>
    <w:rsid w:val="003513B5"/>
    <w:rsid w:val="0036099F"/>
    <w:rsid w:val="003C79B8"/>
    <w:rsid w:val="003D5EBF"/>
    <w:rsid w:val="003F0BFD"/>
    <w:rsid w:val="00400C1C"/>
    <w:rsid w:val="00412A19"/>
    <w:rsid w:val="0042537C"/>
    <w:rsid w:val="004440EB"/>
    <w:rsid w:val="0045251C"/>
    <w:rsid w:val="00493826"/>
    <w:rsid w:val="004B4F67"/>
    <w:rsid w:val="004C1F1F"/>
    <w:rsid w:val="00532AC3"/>
    <w:rsid w:val="00551592"/>
    <w:rsid w:val="00590812"/>
    <w:rsid w:val="005A491F"/>
    <w:rsid w:val="005C6F11"/>
    <w:rsid w:val="00601579"/>
    <w:rsid w:val="006722CB"/>
    <w:rsid w:val="006F28A7"/>
    <w:rsid w:val="00703B42"/>
    <w:rsid w:val="0071644E"/>
    <w:rsid w:val="007659F9"/>
    <w:rsid w:val="00770296"/>
    <w:rsid w:val="007958FE"/>
    <w:rsid w:val="007B7E1C"/>
    <w:rsid w:val="007C20FE"/>
    <w:rsid w:val="007E6A75"/>
    <w:rsid w:val="007F2DDB"/>
    <w:rsid w:val="00872A11"/>
    <w:rsid w:val="00896FF5"/>
    <w:rsid w:val="008A28A0"/>
    <w:rsid w:val="008C66FD"/>
    <w:rsid w:val="008D4AFB"/>
    <w:rsid w:val="008D5F85"/>
    <w:rsid w:val="00902817"/>
    <w:rsid w:val="0093343D"/>
    <w:rsid w:val="00945DBB"/>
    <w:rsid w:val="00957773"/>
    <w:rsid w:val="009A1C34"/>
    <w:rsid w:val="00A15033"/>
    <w:rsid w:val="00A17366"/>
    <w:rsid w:val="00A4376B"/>
    <w:rsid w:val="00A74CCA"/>
    <w:rsid w:val="00A93ADB"/>
    <w:rsid w:val="00B03B50"/>
    <w:rsid w:val="00B21196"/>
    <w:rsid w:val="00B56975"/>
    <w:rsid w:val="00B56A38"/>
    <w:rsid w:val="00B62E09"/>
    <w:rsid w:val="00BA7257"/>
    <w:rsid w:val="00BD53F9"/>
    <w:rsid w:val="00BE2FBA"/>
    <w:rsid w:val="00C43E69"/>
    <w:rsid w:val="00CA54F9"/>
    <w:rsid w:val="00D21CB8"/>
    <w:rsid w:val="00D84149"/>
    <w:rsid w:val="00D87116"/>
    <w:rsid w:val="00DE3351"/>
    <w:rsid w:val="00E1661F"/>
    <w:rsid w:val="00E205B3"/>
    <w:rsid w:val="00E43967"/>
    <w:rsid w:val="00E47278"/>
    <w:rsid w:val="00E518F4"/>
    <w:rsid w:val="00E5633C"/>
    <w:rsid w:val="00E73EAC"/>
    <w:rsid w:val="00E93384"/>
    <w:rsid w:val="00EC48BD"/>
    <w:rsid w:val="00EC5E95"/>
    <w:rsid w:val="00EE370E"/>
    <w:rsid w:val="00EF2136"/>
    <w:rsid w:val="00F346F1"/>
    <w:rsid w:val="00F40821"/>
    <w:rsid w:val="00F454F5"/>
    <w:rsid w:val="00F8111F"/>
    <w:rsid w:val="00FE1506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285EB"/>
  <w15:chartTrackingRefBased/>
  <w15:docId w15:val="{910C52F1-91BE-4FB4-87CB-9E5133C7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6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FD"/>
  </w:style>
  <w:style w:type="paragraph" w:styleId="Pidipagina">
    <w:name w:val="footer"/>
    <w:basedOn w:val="Normale"/>
    <w:link w:val="PidipaginaCarattere"/>
    <w:uiPriority w:val="99"/>
    <w:unhideWhenUsed/>
    <w:rsid w:val="008C66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FD"/>
  </w:style>
  <w:style w:type="character" w:styleId="Collegamentoipertestuale">
    <w:name w:val="Hyperlink"/>
    <w:uiPriority w:val="99"/>
    <w:unhideWhenUsed/>
    <w:rsid w:val="008C66FD"/>
    <w:rPr>
      <w:color w:val="0563C1"/>
      <w:u w:val="single"/>
    </w:rPr>
  </w:style>
  <w:style w:type="paragraph" w:styleId="Nessunaspaziatura">
    <w:name w:val="No Spacing"/>
    <w:link w:val="NessunaspaziaturaCarattere"/>
    <w:uiPriority w:val="1"/>
    <w:qFormat/>
    <w:rsid w:val="003D5EBF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5EBF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A17366"/>
    <w:pPr>
      <w:ind w:left="720"/>
      <w:contextualSpacing/>
    </w:pPr>
  </w:style>
  <w:style w:type="paragraph" w:customStyle="1" w:styleId="a">
    <w:basedOn w:val="Normale"/>
    <w:next w:val="Corpotesto"/>
    <w:rsid w:val="00177C37"/>
    <w:pPr>
      <w:spacing w:after="120" w:line="260" w:lineRule="atLeast"/>
      <w:jc w:val="left"/>
    </w:pPr>
    <w:rPr>
      <w:rFonts w:eastAsia="Times New Roman"/>
      <w:sz w:val="22"/>
      <w:szCs w:val="20"/>
      <w:lang w:val="en-GB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7C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Piazzale della Pace 10, Parma (PR)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INCARICO PROFESSIONALE</vt:lpstr>
    </vt:vector>
  </TitlesOfParts>
  <Company>STUDIO ROSSI &amp; ASSOCIATI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INCARICO PROFESSIONALE</dc:title>
  <dc:subject>CORPORATE FINANCIAL RISK ADVISORY</dc:subject>
  <dc:creator>MARIO ROSSI</dc:creator>
  <cp:keywords/>
  <dc:description/>
  <cp:lastModifiedBy>Cristiano Nesta</cp:lastModifiedBy>
  <cp:revision>38</cp:revision>
  <dcterms:created xsi:type="dcterms:W3CDTF">2022-05-19T10:32:00Z</dcterms:created>
  <dcterms:modified xsi:type="dcterms:W3CDTF">2022-10-27T09:39:00Z</dcterms:modified>
</cp:coreProperties>
</file>